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35638C" w:rsidRDefault="0035638C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0F4582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F458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0F4582">
        <w:rPr>
          <w:rFonts w:ascii="Times New Roman" w:hAnsi="Times New Roman" w:cs="Times New Roman"/>
          <w:sz w:val="24"/>
          <w:szCs w:val="24"/>
        </w:rPr>
        <w:t>.1</w:t>
      </w:r>
      <w:r w:rsidR="000F458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E02D8"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2D8">
        <w:rPr>
          <w:rFonts w:ascii="Times New Roman" w:hAnsi="Times New Roman" w:cs="Times New Roman"/>
          <w:sz w:val="24"/>
          <w:szCs w:val="24"/>
        </w:rPr>
        <w:t>30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0F4582">
        <w:rPr>
          <w:rFonts w:ascii="Times New Roman" w:hAnsi="Times New Roman" w:cs="Times New Roman"/>
          <w:sz w:val="24"/>
          <w:szCs w:val="24"/>
        </w:rPr>
        <w:t>, по повод постъпили писма от ЦИК с изх. № МИ-06-934/18.12.2015 г. и № МИ-06-936/18.12.2015 г., за предприемане на действия по чл.30 от ЗМСМА и чл.42 от ЗМСМА.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Цветелина Игнатова Василева - член</w:t>
                        </w: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E02D8" w:rsidRPr="000F4582" w:rsidRDefault="000F4582" w:rsidP="009E02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458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F4582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изискване от Районен съд гр. Мездра извлечение – заверен препис от акта на съда по Дело №215/2013, НОХД.</w:t>
      </w:r>
    </w:p>
    <w:p w:rsidR="000F4582" w:rsidRPr="000F4582" w:rsidRDefault="000F4582" w:rsidP="000F45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4582">
        <w:rPr>
          <w:rFonts w:ascii="Times New Roman" w:eastAsia="Times New Roman" w:hAnsi="Times New Roman"/>
          <w:sz w:val="24"/>
          <w:szCs w:val="24"/>
          <w:lang w:eastAsia="bg-BG"/>
        </w:rPr>
        <w:t>Вземане на решение за изискване от Районен съд гр. Мездра извлечение – заверен препис от акта на съда по Дело №392/2013, НОХД.</w:t>
      </w:r>
    </w:p>
    <w:p w:rsidR="009E02D8" w:rsidRPr="000F4582" w:rsidRDefault="009E02D8" w:rsidP="009E02D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4582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качеството му на Председател на ОИК   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Докладвано беше проект на Решение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Default="009E02D8" w:rsidP="009E02D8">
      <w:pPr>
        <w:pStyle w:val="Heading4"/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>
          <w:rPr>
            <w:rStyle w:val="Hyperlink"/>
          </w:rPr>
          <w:t xml:space="preserve">№ </w:t>
        </w:r>
        <w:r>
          <w:rPr>
            <w:rStyle w:val="Hyperlink"/>
            <w:lang w:val="en-US"/>
          </w:rPr>
          <w:t>27</w:t>
        </w:r>
        <w:r w:rsidR="000F4582">
          <w:rPr>
            <w:rStyle w:val="Hyperlink"/>
          </w:rPr>
          <w:t>7– МИ/ 21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1</w:t>
        </w:r>
        <w:r w:rsidR="000F4582">
          <w:rPr>
            <w:rStyle w:val="Hyperlink"/>
          </w:rPr>
          <w:t>2</w:t>
        </w:r>
        <w:r>
          <w:rPr>
            <w:rStyle w:val="Hyperlink"/>
          </w:rPr>
          <w:t>.2015</w:t>
        </w:r>
      </w:hyperlink>
    </w:p>
    <w:p w:rsidR="009E02D8" w:rsidRDefault="009E02D8" w:rsidP="009E02D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0F4582" w:rsidRDefault="000F4582" w:rsidP="000F4582">
      <w:pPr>
        <w:pStyle w:val="Heading4"/>
      </w:pPr>
      <w:r>
        <w:t xml:space="preserve">Решение </w:t>
      </w:r>
      <w:hyperlink r:id="rId7" w:history="1">
        <w:r>
          <w:rPr>
            <w:rStyle w:val="Hyperlink"/>
          </w:rPr>
          <w:t xml:space="preserve">№ </w:t>
        </w:r>
        <w:r>
          <w:rPr>
            <w:rStyle w:val="Hyperlink"/>
            <w:lang w:val="en-US"/>
          </w:rPr>
          <w:t>27</w:t>
        </w:r>
        <w:r>
          <w:rPr>
            <w:rStyle w:val="Hyperlink"/>
          </w:rPr>
          <w:t>8– МИ/ 21.</w:t>
        </w:r>
        <w:r>
          <w:rPr>
            <w:rStyle w:val="Hyperlink"/>
            <w:lang w:val="en-US"/>
          </w:rPr>
          <w:t>1</w:t>
        </w:r>
        <w:r>
          <w:rPr>
            <w:rStyle w:val="Hyperlink"/>
          </w:rPr>
          <w:t>2.2015</w:t>
        </w:r>
      </w:hyperlink>
    </w:p>
    <w:p w:rsidR="000F4582" w:rsidRDefault="000F4582" w:rsidP="000F4582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11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11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19.00 часа.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E02D8" w:rsidRDefault="009E02D8" w:rsidP="009E02D8"/>
    <w:p w:rsidR="00C243E3" w:rsidRDefault="00C243E3"/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F4582"/>
    <w:rsid w:val="0035638C"/>
    <w:rsid w:val="009E02D8"/>
    <w:rsid w:val="00A359EA"/>
    <w:rsid w:val="00C243E3"/>
    <w:rsid w:val="00F2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ik0627.cik.bg/decisions/199/2015-10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39D3-4940-448E-8B0F-5E37D5D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1838</Characters>
  <Application>Microsoft Office Word</Application>
  <DocSecurity>0</DocSecurity>
  <Lines>15</Lines>
  <Paragraphs>4</Paragraphs>
  <ScaleCrop>false</ScaleCrop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4</cp:revision>
  <dcterms:created xsi:type="dcterms:W3CDTF">2015-12-03T11:21:00Z</dcterms:created>
  <dcterms:modified xsi:type="dcterms:W3CDTF">2016-01-08T12:09:00Z</dcterms:modified>
</cp:coreProperties>
</file>