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27" w:rsidRPr="00C75710" w:rsidRDefault="00046F27" w:rsidP="0004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6F27" w:rsidRPr="00C75710" w:rsidRDefault="00046F27" w:rsidP="00046F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  <w14:ligatures w14:val="none"/>
        </w:rPr>
      </w:pPr>
    </w:p>
    <w:p w:rsidR="00046F27" w:rsidRPr="00C75710" w:rsidRDefault="00046F27" w:rsidP="00046F2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7571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046F27" w:rsidRPr="00C75710" w:rsidRDefault="00046F27" w:rsidP="00046F2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F27" w:rsidRPr="00C75710" w:rsidRDefault="00046F27" w:rsidP="00046F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710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46F27" w:rsidRPr="00C75710" w:rsidRDefault="00046F27" w:rsidP="00046F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C75710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C75710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C75710" w:rsidRPr="00C75710">
        <w:rPr>
          <w:rFonts w:ascii="Times New Roman" w:eastAsia="Calibri" w:hAnsi="Times New Roman" w:cs="Times New Roman"/>
          <w:b/>
          <w:sz w:val="24"/>
          <w:szCs w:val="28"/>
          <w:lang w:val="en-US"/>
        </w:rPr>
        <w:t>52</w:t>
      </w:r>
      <w:r w:rsidRPr="00C75710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–</w:t>
      </w:r>
      <w:r w:rsidRPr="00C75710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046F27" w:rsidRPr="00C75710" w:rsidRDefault="00046F27" w:rsidP="00046F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C75710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18</w:t>
      </w:r>
      <w:r w:rsidRPr="00C75710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046F27" w:rsidRPr="00C75710" w:rsidRDefault="00046F27" w:rsidP="0004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6F27" w:rsidRPr="00C75710" w:rsidRDefault="00046F27" w:rsidP="0004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ВМРО – БЪЛГАРСКО НАЦИОНАЛНО ДВИЖЕНИЕ за участие в</w:t>
      </w:r>
      <w:r w:rsidR="007E7F34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кмет на кметства: </w:t>
      </w:r>
      <w:r w:rsidR="007E7F34" w:rsidRPr="00C75710">
        <w:rPr>
          <w:rFonts w:ascii="Times New Roman" w:eastAsia="Times New Roman" w:hAnsi="Times New Roman" w:cs="Times New Roman"/>
          <w:sz w:val="24"/>
          <w:szCs w:val="24"/>
        </w:rPr>
        <w:t xml:space="preserve">Боденец, Брусен, Върбешница, Горна Кремена, Долна Кремена, Дърманци, Елисейна, Зверино, Игнатица, Крапец, Крета, Лик, Лютидол, Лютиброд, Моравица, Оселна, </w:t>
      </w:r>
      <w:proofErr w:type="spellStart"/>
      <w:r w:rsidR="007E7F34" w:rsidRPr="00C75710">
        <w:rPr>
          <w:rFonts w:ascii="Times New Roman" w:eastAsia="Times New Roman" w:hAnsi="Times New Roman" w:cs="Times New Roman"/>
          <w:sz w:val="24"/>
          <w:szCs w:val="24"/>
        </w:rPr>
        <w:t>Очин</w:t>
      </w:r>
      <w:proofErr w:type="spellEnd"/>
      <w:r w:rsidR="007E7F34" w:rsidRPr="00C75710">
        <w:rPr>
          <w:rFonts w:ascii="Times New Roman" w:eastAsia="Times New Roman" w:hAnsi="Times New Roman" w:cs="Times New Roman"/>
          <w:sz w:val="24"/>
          <w:szCs w:val="24"/>
        </w:rPr>
        <w:t xml:space="preserve"> дол, Ослен Криводол, Руска Бела, Ребърково, Типченица, Царе</w:t>
      </w:r>
      <w:bookmarkStart w:id="0" w:name="_GoBack"/>
      <w:bookmarkEnd w:id="0"/>
      <w:r w:rsidR="007E7F34" w:rsidRPr="00C75710">
        <w:rPr>
          <w:rFonts w:ascii="Times New Roman" w:eastAsia="Times New Roman" w:hAnsi="Times New Roman" w:cs="Times New Roman"/>
          <w:sz w:val="24"/>
          <w:szCs w:val="24"/>
        </w:rPr>
        <w:t xml:space="preserve">вец в 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</w:t>
      </w:r>
      <w:r w:rsidR="007E7F34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г.</w:t>
      </w:r>
    </w:p>
    <w:p w:rsidR="00046F27" w:rsidRPr="00C75710" w:rsidRDefault="00046F27" w:rsidP="00046F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чл. 87, ал. 1, т. 12  и чл. 147 от Изборния кодекс.</w:t>
      </w:r>
    </w:p>
    <w:p w:rsidR="00046F27" w:rsidRPr="00C75710" w:rsidRDefault="00046F27" w:rsidP="00046F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- Мездра е постъпило заявление за регистрация (Приложение № 32-МИ от изборните книжа) на ВМРО – БЪЛГАРСКО НАЦИОНАЛНО ДВИЖЕНИЕ</w:t>
      </w:r>
      <w:r w:rsidRPr="00C7571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в община Мездра на 29 октомври 2023 г., заведено с 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10 от 18.09.2023 г. в 12:1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от входящия регистър за регистрация на партиите и коалициите (Приложение № 37-МИ от утвърдените изборни книжа).</w:t>
      </w:r>
    </w:p>
    <w:p w:rsidR="00046F27" w:rsidRPr="00C75710" w:rsidRDefault="00046F27" w:rsidP="00046F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2369-МИ от 12.09.2023 г. на Централната избирателна комисия.</w:t>
      </w:r>
    </w:p>
    <w:p w:rsidR="00046F27" w:rsidRPr="00C75710" w:rsidRDefault="00046F27" w:rsidP="00046F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документите по реда на чл. 147, ал. 5 от Изборния кодекс, във връзка с Решение № 2369-МИ от 12.09.2023 г. на Централната избирателна комисия.</w:t>
      </w:r>
    </w:p>
    <w:p w:rsidR="00046F27" w:rsidRPr="00C75710" w:rsidRDefault="00046F27" w:rsidP="00050D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условията за регистрация на ВМРО – БЪЛГАРСКО НАЦИОНАЛНО ДВИЖЕНИЕ  за участие в изборите за 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кметства: 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</w:rPr>
        <w:t xml:space="preserve">Боденец, Брусен, Върбешница, Горна Кремена, Долна Кремена, Дърманци, Елисейна, Зверино, Игнатица, Крапец, Крета, Лик, Лютидол, Лютиброд, Моравица, Оселна, </w:t>
      </w:r>
      <w:proofErr w:type="spellStart"/>
      <w:r w:rsidR="00050D2C" w:rsidRPr="00C75710">
        <w:rPr>
          <w:rFonts w:ascii="Times New Roman" w:eastAsia="Times New Roman" w:hAnsi="Times New Roman" w:cs="Times New Roman"/>
          <w:sz w:val="24"/>
          <w:szCs w:val="24"/>
        </w:rPr>
        <w:t>Очин</w:t>
      </w:r>
      <w:proofErr w:type="spellEnd"/>
      <w:r w:rsidR="00050D2C" w:rsidRPr="00C75710">
        <w:rPr>
          <w:rFonts w:ascii="Times New Roman" w:eastAsia="Times New Roman" w:hAnsi="Times New Roman" w:cs="Times New Roman"/>
          <w:sz w:val="24"/>
          <w:szCs w:val="24"/>
        </w:rPr>
        <w:t xml:space="preserve"> дол, Ослен Криводол, Руска Бела, Ребърково, Типченица, Царевец в 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Мездра на 29 октомври 2023 г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., с оглед на което и на основание чл. 87, ал. 1, т. 12 и чл. 147 от Изборния кодекс, във връзка с Решение № 2369-МИ от 12.09.2023 г на Централната избирателна комисия,</w:t>
      </w:r>
    </w:p>
    <w:p w:rsidR="00046F27" w:rsidRPr="00C75710" w:rsidRDefault="00046F27" w:rsidP="0004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Мездра,</w:t>
      </w:r>
    </w:p>
    <w:p w:rsidR="00046F27" w:rsidRPr="00C75710" w:rsidRDefault="00046F27" w:rsidP="00046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46F27" w:rsidRPr="00C75710" w:rsidRDefault="00046F27" w:rsidP="00046F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46F27" w:rsidRPr="00C75710" w:rsidRDefault="00046F27" w:rsidP="00046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46F27" w:rsidRPr="00C75710" w:rsidRDefault="00046F27" w:rsidP="0004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РЕГИСТРИРА: 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 за участие в избор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 </w:t>
      </w:r>
      <w:r w:rsidRPr="00C75710">
        <w:rPr>
          <w:rFonts w:ascii="Times New Roman" w:eastAsia="Times New Roman" w:hAnsi="Times New Roman" w:cs="Times New Roman"/>
          <w:sz w:val="24"/>
          <w:szCs w:val="24"/>
        </w:rPr>
        <w:t xml:space="preserve">за кмет на кметства Боденец, Брусен, Върбешница, Горна Кремена, Долна Кремена, Дърманци, Елисейна, Зверино, Игнатица, Крапец, Крета, Лик, Лютидол, Лютиброд, Моравица, Оселна, </w:t>
      </w:r>
      <w:proofErr w:type="spellStart"/>
      <w:r w:rsidRPr="00C75710">
        <w:rPr>
          <w:rFonts w:ascii="Times New Roman" w:eastAsia="Times New Roman" w:hAnsi="Times New Roman" w:cs="Times New Roman"/>
          <w:sz w:val="24"/>
          <w:szCs w:val="24"/>
        </w:rPr>
        <w:t>Очин</w:t>
      </w:r>
      <w:proofErr w:type="spellEnd"/>
      <w:r w:rsidRPr="00C75710">
        <w:rPr>
          <w:rFonts w:ascii="Times New Roman" w:eastAsia="Times New Roman" w:hAnsi="Times New Roman" w:cs="Times New Roman"/>
          <w:sz w:val="24"/>
          <w:szCs w:val="24"/>
        </w:rPr>
        <w:t xml:space="preserve"> дол, Ослен Криводол, Руска Бела, Ребърково, Типченица, Цареве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</w:rPr>
        <w:t>ц в Община Мездра</w:t>
      </w:r>
      <w:r w:rsidRPr="00C75710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46F27" w:rsidRPr="00C75710" w:rsidRDefault="00046F27" w:rsidP="00046F2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710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 е</w:t>
      </w:r>
      <w:r w:rsidRPr="00C75710">
        <w:rPr>
          <w:rFonts w:ascii="Times New Roman" w:hAnsi="Times New Roman" w:cs="Times New Roman"/>
          <w:sz w:val="24"/>
          <w:szCs w:val="24"/>
        </w:rPr>
        <w:t xml:space="preserve">  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</w:t>
      </w: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6F27" w:rsidRPr="00C75710" w:rsidRDefault="00046F27" w:rsidP="004E2C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  <w14:ligatures w14:val="none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</w:t>
      </w:r>
      <w:r w:rsidR="00050D2C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ерение за регистрация на ВМРО – БЪЛГАРСКО НАЦИОНАЛНО ДВИЖЕНИЕ </w:t>
      </w:r>
      <w:r w:rsidRPr="00C7571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гореизброените кметства в Община </w:t>
      </w:r>
      <w:r w:rsidRPr="00C757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Мездра на 29 октомври 2023 г. </w:t>
      </w:r>
      <w:r w:rsidR="004E2C09"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регистрираната партия да се издаде удостоверение за регистрация (Приложение № 39-МИ от утвърдените изборни книжа).</w:t>
      </w:r>
    </w:p>
    <w:p w:rsidR="00046F27" w:rsidRPr="00C75710" w:rsidRDefault="00046F27" w:rsidP="004E2C09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57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046F27" w:rsidRPr="00C75710" w:rsidRDefault="00046F27" w:rsidP="00046F27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046F27" w:rsidRPr="00C75710" w:rsidRDefault="004E2C09" w:rsidP="004E2C09">
      <w:pPr>
        <w:shd w:val="clear" w:color="auto" w:fill="FFFFFF"/>
        <w:spacing w:after="150" w:line="276" w:lineRule="auto"/>
        <w:jc w:val="center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C75710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                                                            </w:t>
      </w:r>
      <w:r w:rsidR="00046F27" w:rsidRPr="00C75710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046F27" w:rsidRPr="00C75710" w:rsidRDefault="00046F27" w:rsidP="004E2C09">
      <w:pPr>
        <w:shd w:val="clear" w:color="auto" w:fill="FFFFFF"/>
        <w:spacing w:after="150" w:line="276" w:lineRule="auto"/>
        <w:jc w:val="right"/>
        <w:rPr>
          <w:rFonts w:ascii="Times New Roman" w:eastAsia="Times New Roman" w:hAnsi="Times New Roman" w:cs="Times New Roman"/>
          <w:szCs w:val="24"/>
          <w:lang w:eastAsia="bg-BG"/>
        </w:rPr>
      </w:pPr>
      <w:r w:rsidRPr="00C75710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C75710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046F27" w:rsidRPr="00C75710" w:rsidRDefault="00046F27" w:rsidP="004E2C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 w:rsidRPr="00C75710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046F27" w:rsidRPr="00C75710" w:rsidRDefault="00046F27" w:rsidP="004E2C0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6"/>
        </w:rPr>
      </w:pPr>
    </w:p>
    <w:p w:rsidR="00046F27" w:rsidRPr="00C75710" w:rsidRDefault="004E2C09" w:rsidP="004E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C75710">
        <w:rPr>
          <w:rFonts w:ascii="Times New Roman" w:eastAsia="Calibri" w:hAnsi="Times New Roman" w:cs="Times New Roman"/>
          <w:b/>
          <w:sz w:val="24"/>
          <w:szCs w:val="26"/>
        </w:rPr>
        <w:t xml:space="preserve">                                                     </w:t>
      </w:r>
      <w:r w:rsidR="00046F27" w:rsidRPr="00C75710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046F27" w:rsidRPr="00C75710" w:rsidRDefault="00046F27" w:rsidP="004E2C0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6"/>
        </w:rPr>
      </w:pPr>
      <w:r w:rsidRPr="00C75710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046F27" w:rsidRPr="00C75710" w:rsidRDefault="00046F27" w:rsidP="004E2C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 w:rsidRPr="00C75710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046F27" w:rsidRPr="00C75710" w:rsidRDefault="00046F27" w:rsidP="004E2C09">
      <w:pPr>
        <w:jc w:val="right"/>
      </w:pPr>
    </w:p>
    <w:p w:rsidR="00046F27" w:rsidRPr="00C75710" w:rsidRDefault="00046F27" w:rsidP="00046F27"/>
    <w:p w:rsidR="00046F27" w:rsidRPr="00C75710" w:rsidRDefault="00046F27" w:rsidP="00046F27"/>
    <w:p w:rsidR="00AB51F5" w:rsidRPr="00C75710" w:rsidRDefault="00AB51F5"/>
    <w:sectPr w:rsidR="00AB51F5" w:rsidRPr="00C75710" w:rsidSect="00046F2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C6"/>
    <w:rsid w:val="00046F27"/>
    <w:rsid w:val="00050D2C"/>
    <w:rsid w:val="004E2C09"/>
    <w:rsid w:val="007E7F34"/>
    <w:rsid w:val="00AB51F5"/>
    <w:rsid w:val="00C75710"/>
    <w:rsid w:val="00D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81CA"/>
  <w15:chartTrackingRefBased/>
  <w15:docId w15:val="{755B3773-06B2-4F73-9722-821C8AD6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27"/>
    <w:pPr>
      <w:spacing w:line="256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2023-09-18T09:50:00Z</dcterms:created>
  <dcterms:modified xsi:type="dcterms:W3CDTF">2023-09-18T16:17:00Z</dcterms:modified>
</cp:coreProperties>
</file>